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E9" w:rsidRDefault="00305AE5" w:rsidP="00BB7566">
      <w:pPr>
        <w:spacing w:after="0" w:line="265" w:lineRule="auto"/>
        <w:ind w:left="346" w:right="82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bookmarkStart w:id="0" w:name="_Hlk175050198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bookmarkStart w:id="1" w:name="_GoBack"/>
      <w:bookmarkEnd w:id="1"/>
    </w:p>
    <w:p w:rsidR="00BB7566" w:rsidRPr="00BB7566" w:rsidRDefault="0069299C" w:rsidP="00BB7566">
      <w:pPr>
        <w:spacing w:after="0" w:line="265" w:lineRule="auto"/>
        <w:ind w:left="346" w:right="82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ПОРОЖНЕНСКИЙ</w:t>
      </w:r>
      <w:r w:rsidR="00BB7566" w:rsidRPr="00BB7566">
        <w:rPr>
          <w:rFonts w:ascii="Times New Roman" w:eastAsia="Times New Roman" w:hAnsi="Times New Roman" w:cs="Times New Roman"/>
          <w:color w:val="000000"/>
          <w:sz w:val="30"/>
        </w:rPr>
        <w:t xml:space="preserve"> СЕЛЬСКИЙ СОВЕТ ДЕПУТАТОВ</w:t>
      </w:r>
    </w:p>
    <w:p w:rsidR="00BB7566" w:rsidRPr="00BB7566" w:rsidRDefault="00BB7566" w:rsidP="00BB7566">
      <w:pPr>
        <w:spacing w:after="530" w:line="265" w:lineRule="auto"/>
        <w:ind w:left="346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30"/>
        </w:rPr>
        <w:t>ШИПУНОВСКОГО РАЙОНА АЛТАЙСКОГО КРАЯ</w:t>
      </w:r>
    </w:p>
    <w:p w:rsidR="00BB7566" w:rsidRPr="00BB7566" w:rsidRDefault="00BB7566" w:rsidP="00BB7566">
      <w:pPr>
        <w:spacing w:after="288"/>
        <w:ind w:left="48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BB7566" w:rsidRPr="00BB7566" w:rsidRDefault="009243F0" w:rsidP="00BB7566">
      <w:pPr>
        <w:tabs>
          <w:tab w:val="center" w:pos="8875"/>
        </w:tabs>
        <w:spacing w:after="13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01.11</w:t>
      </w:r>
      <w:r w:rsidR="0069299C">
        <w:rPr>
          <w:rFonts w:ascii="Times New Roman" w:eastAsia="Times New Roman" w:hAnsi="Times New Roman" w:cs="Times New Roman"/>
          <w:color w:val="000000"/>
          <w:sz w:val="24"/>
        </w:rPr>
        <w:t>.2024</w:t>
      </w:r>
      <w:r w:rsidR="00BB7566" w:rsidRPr="00BB7566">
        <w:rPr>
          <w:rFonts w:ascii="Times New Roman" w:eastAsia="Times New Roman" w:hAnsi="Times New Roman" w:cs="Times New Roman"/>
          <w:color w:val="000000"/>
          <w:sz w:val="26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>19/2</w:t>
      </w:r>
    </w:p>
    <w:p w:rsidR="00BB7566" w:rsidRPr="00BB7566" w:rsidRDefault="00BB7566" w:rsidP="00BB7566">
      <w:pPr>
        <w:tabs>
          <w:tab w:val="center" w:pos="8875"/>
        </w:tabs>
        <w:spacing w:after="13" w:line="25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24"/>
        </w:rPr>
        <w:t>с.</w:t>
      </w:r>
      <w:r w:rsidR="0069299C">
        <w:rPr>
          <w:rFonts w:ascii="Times New Roman" w:eastAsia="Times New Roman" w:hAnsi="Times New Roman" w:cs="Times New Roman"/>
          <w:color w:val="000000"/>
          <w:sz w:val="24"/>
        </w:rPr>
        <w:t xml:space="preserve"> Порожнее</w:t>
      </w:r>
    </w:p>
    <w:p w:rsidR="00BB7566" w:rsidRPr="00CD78E9" w:rsidRDefault="00BB7566" w:rsidP="0058593E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534" w:rsidRPr="00CD78E9" w:rsidRDefault="00E23703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6439248"/>
      <w:r w:rsidRPr="00CD78E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74534" w:rsidRPr="00CD78E9">
        <w:rPr>
          <w:rFonts w:ascii="Times New Roman" w:hAnsi="Times New Roman" w:cs="Times New Roman"/>
          <w:sz w:val="24"/>
          <w:szCs w:val="24"/>
        </w:rPr>
        <w:t>Положени</w:t>
      </w:r>
      <w:r w:rsidRPr="00CD78E9">
        <w:rPr>
          <w:rFonts w:ascii="Times New Roman" w:hAnsi="Times New Roman" w:cs="Times New Roman"/>
          <w:sz w:val="24"/>
          <w:szCs w:val="24"/>
        </w:rPr>
        <w:t>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 xml:space="preserve">об отчуждении движимого и недвижимого имущества, находящегося в собственности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299C">
        <w:rPr>
          <w:rFonts w:ascii="Times New Roman" w:hAnsi="Times New Roman" w:cs="Times New Roman"/>
          <w:sz w:val="24"/>
          <w:szCs w:val="24"/>
        </w:rPr>
        <w:t>Порожненского</w:t>
      </w:r>
      <w:r w:rsidR="0082420A">
        <w:rPr>
          <w:rFonts w:ascii="Times New Roman" w:hAnsi="Times New Roman" w:cs="Times New Roman"/>
          <w:sz w:val="24"/>
          <w:szCs w:val="24"/>
        </w:rPr>
        <w:t xml:space="preserve">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сельсовета Шипуновского района Алтайского </w:t>
      </w:r>
      <w:proofErr w:type="gramStart"/>
      <w:r w:rsidR="00BB7566" w:rsidRPr="00CD78E9">
        <w:rPr>
          <w:rFonts w:ascii="Times New Roman" w:hAnsi="Times New Roman" w:cs="Times New Roman"/>
          <w:sz w:val="24"/>
          <w:szCs w:val="24"/>
        </w:rPr>
        <w:t>края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F4483" w:rsidRPr="00CD78E9">
        <w:rPr>
          <w:rFonts w:ascii="Times New Roman" w:hAnsi="Times New Roman" w:cs="Times New Roman"/>
          <w:sz w:val="24"/>
          <w:szCs w:val="24"/>
        </w:rPr>
        <w:t xml:space="preserve"> арендуемого субъектами малого и среднего предпринимательства, имеющими право на приобретение такого имущества»</w:t>
      </w:r>
    </w:p>
    <w:p w:rsidR="00B74534" w:rsidRPr="00CD78E9" w:rsidRDefault="0058593E" w:rsidP="008F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6442369"/>
      <w:bookmarkEnd w:id="0"/>
      <w:bookmarkEnd w:id="2"/>
      <w:r w:rsidRPr="00CD78E9">
        <w:rPr>
          <w:rFonts w:ascii="Times New Roman" w:hAnsi="Times New Roman" w:cs="Times New Roman"/>
          <w:sz w:val="24"/>
          <w:szCs w:val="24"/>
        </w:rPr>
        <w:t>В соответствии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с </w:t>
      </w:r>
      <w:r w:rsidR="008F4483" w:rsidRPr="00CD78E9">
        <w:rPr>
          <w:rFonts w:ascii="Times New Roman" w:hAnsi="Times New Roman" w:cs="Times New Roman"/>
          <w:sz w:val="24"/>
          <w:szCs w:val="24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69299C">
        <w:rPr>
          <w:rFonts w:ascii="Times New Roman" w:hAnsi="Times New Roman" w:cs="Times New Roman"/>
          <w:sz w:val="24"/>
          <w:szCs w:val="24"/>
        </w:rPr>
        <w:t>Порожненский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сельский Совет депутатов Шипуновского района Алтайского края, </w:t>
      </w:r>
    </w:p>
    <w:bookmarkEnd w:id="3"/>
    <w:p w:rsidR="001F47A0" w:rsidRPr="00CD78E9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9E8" w:rsidRPr="00CD78E9" w:rsidRDefault="001F47A0" w:rsidP="008A79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E9">
        <w:rPr>
          <w:rFonts w:ascii="Times New Roman" w:hAnsi="Times New Roman" w:cs="Times New Roman"/>
          <w:b/>
          <w:sz w:val="24"/>
          <w:szCs w:val="24"/>
        </w:rPr>
        <w:t>РЕШИЛ</w:t>
      </w:r>
      <w:r w:rsidR="0058593E" w:rsidRPr="00CD78E9">
        <w:rPr>
          <w:rFonts w:ascii="Times New Roman" w:hAnsi="Times New Roman" w:cs="Times New Roman"/>
          <w:b/>
          <w:sz w:val="24"/>
          <w:szCs w:val="24"/>
        </w:rPr>
        <w:t>:</w:t>
      </w:r>
    </w:p>
    <w:p w:rsidR="00B92D32" w:rsidRPr="00CD78E9" w:rsidRDefault="00B92D32" w:rsidP="00B92D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692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Положение об отчуждении движимого и недвижимого имущества, находящегося в муниципальной собственности Администрации </w:t>
      </w:r>
      <w:r w:rsidR="0069299C">
        <w:rPr>
          <w:rFonts w:ascii="Times New Roman" w:eastAsia="Calibri" w:hAnsi="Times New Roman" w:cs="Times New Roman"/>
          <w:sz w:val="24"/>
          <w:szCs w:val="24"/>
        </w:rPr>
        <w:t>Порожненского</w:t>
      </w:r>
      <w:r w:rsidR="00824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8E9">
        <w:rPr>
          <w:rFonts w:ascii="Times New Roman" w:eastAsia="Calibri" w:hAnsi="Times New Roman" w:cs="Times New Roman"/>
          <w:sz w:val="24"/>
          <w:szCs w:val="24"/>
        </w:rPr>
        <w:t>сельсовета Шипуновского района Алтайского края и арендуемого субъектами малого и среднего предпринимательства</w:t>
      </w: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9299C" w:rsidRPr="0069299C" w:rsidRDefault="0069299C" w:rsidP="006929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92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99C">
        <w:rPr>
          <w:rFonts w:ascii="Times New Roman" w:eastAsia="Times New Roman" w:hAnsi="Times New Roman" w:cs="Times New Roman"/>
          <w:sz w:val="24"/>
          <w:szCs w:val="28"/>
          <w:lang w:eastAsia="ru-RU"/>
        </w:rPr>
        <w:t>Опубликовать настоящее Решение в Сборнике муниципальных правовых     актов ОМСУ муниципального образования Порожненский сельсовет Шипуновского района Алтайского края и разместить на официальном сайте   https://porozhnee r22.gosweb.gosuslugi.ru/</w:t>
      </w:r>
    </w:p>
    <w:p w:rsidR="00B92D32" w:rsidRPr="0069299C" w:rsidRDefault="00B92D32" w:rsidP="0069299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299C" w:rsidRDefault="0069299C" w:rsidP="00B92D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99C" w:rsidRDefault="0069299C" w:rsidP="00B92D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CD78E9" w:rsidRDefault="00B92D32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8E9">
        <w:rPr>
          <w:rFonts w:ascii="Times New Roman" w:hAnsi="Times New Roman" w:cs="Times New Roman"/>
          <w:bCs/>
          <w:sz w:val="24"/>
          <w:szCs w:val="24"/>
        </w:rPr>
        <w:t xml:space="preserve"> Глава сельсовета                                             </w:t>
      </w:r>
      <w:r w:rsidR="006929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CD78E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9299C">
        <w:rPr>
          <w:rFonts w:ascii="Times New Roman" w:hAnsi="Times New Roman" w:cs="Times New Roman"/>
          <w:bCs/>
          <w:sz w:val="24"/>
          <w:szCs w:val="24"/>
        </w:rPr>
        <w:t>Н.В. Говоркова</w:t>
      </w:r>
    </w:p>
    <w:p w:rsidR="00B92D32" w:rsidRPr="00CD78E9" w:rsidRDefault="00B92D32" w:rsidP="00CE3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0E" w:rsidRDefault="00CE380E" w:rsidP="00CE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9299C" w:rsidRDefault="0069299C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</w:t>
      </w:r>
    </w:p>
    <w:p w:rsidR="00B92D32" w:rsidRPr="002C7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69299C">
        <w:rPr>
          <w:rFonts w:ascii="Times New Roman" w:eastAsia="Calibri" w:hAnsi="Times New Roman" w:cs="Times New Roman"/>
          <w:sz w:val="24"/>
          <w:szCs w:val="24"/>
        </w:rPr>
        <w:t>Порожненского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</w:t>
      </w:r>
    </w:p>
    <w:p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Шипуновского района Алтайского края</w:t>
      </w:r>
    </w:p>
    <w:p w:rsidR="00B92D32" w:rsidRPr="002C7D32" w:rsidRDefault="0069299C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B92D3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43F0">
        <w:rPr>
          <w:rFonts w:ascii="Times New Roman" w:eastAsia="Calibri" w:hAnsi="Times New Roman" w:cs="Times New Roman"/>
          <w:sz w:val="24"/>
          <w:szCs w:val="24"/>
        </w:rPr>
        <w:t>01.11</w:t>
      </w:r>
      <w:r w:rsidR="00B92D32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9243F0">
        <w:rPr>
          <w:rFonts w:ascii="Times New Roman" w:eastAsia="Calibri" w:hAnsi="Times New Roman" w:cs="Times New Roman"/>
          <w:sz w:val="24"/>
          <w:szCs w:val="24"/>
        </w:rPr>
        <w:t>19/2</w:t>
      </w:r>
    </w:p>
    <w:p w:rsidR="00B92D32" w:rsidRPr="002C7D32" w:rsidRDefault="00B92D32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 в муниципальной собственности 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 законодательные акты Российской Федерации».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осуществления отчуждения 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имущество, имущества)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приватизации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Под приватизацией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Сфера действия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Действие настоящего Положения не распространяется на: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имущество, которое ограничено в обороте;</w:t>
      </w:r>
    </w:p>
    <w:p w:rsidR="00B92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государственное или муниципальное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если на день подачи субъектом малого или среднего предпринимательства заявления о реализации преимущественного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унитарным предприятием;</w:t>
      </w:r>
    </w:p>
    <w:p w:rsidR="00B92D32" w:rsidRPr="00140E78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государственное или муниципальное имущество, не включенное в утвержденный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18 Федерального закона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Федерации» перечень государственного имущества или муниципального имущества,  предназначенного для передачи во владение и (или) в пользование субъектам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 включении арендуемого</w:t>
      </w:r>
      <w:r w:rsidRPr="00602549">
        <w:rPr>
          <w:rStyle w:val="edx"/>
          <w:b/>
          <w:shd w:val="clear" w:color="auto" w:fill="F0F0F0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Порожненским</w:t>
      </w:r>
      <w:r w:rsidR="008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сельским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 депутатов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Шипуновского района Алтайского края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тридцать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направления уведомления 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Порожненского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Администрации).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Субъекты малого и среднего предпринимательства при возмездном отчуждении арендуемого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:rsidR="00B92D32" w:rsidRPr="002C7D32" w:rsidRDefault="00B92D32" w:rsidP="00B92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4" w:name="_Hlk66182877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</w:t>
      </w:r>
      <w:bookmarkEnd w:id="4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от 22.07.2008 № 159-ФЗ;</w:t>
      </w:r>
      <w:r w:rsidRPr="002C7D32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реализации преимущественного права арендаторов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Порожненского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 решениях об условиях приватизации муниципального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течение десяти дней с даты принятия решения об условиях приватизации арендуемого имущества Администрация </w:t>
      </w:r>
      <w:r w:rsid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Порожненского 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4.3.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5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6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7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4.4.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достоверность величины рыночной стоимости объекта оценки, используемой для определения цены выкупаемого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92D32" w:rsidRPr="005A5BBD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92D32" w:rsidRPr="002C7D32" w:rsidRDefault="00B92D32" w:rsidP="00B9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арендаторами при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r w:rsidR="00CD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его приобретение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78E9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6.6.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2023 году органом государственной власти субъекта Российской Федерации и (или) органом местного самоуправления в соответствии со статьей 11 Федерального закона от 21 </w:t>
      </w:r>
      <w:r w:rsidRPr="002C7D32">
        <w:rPr>
          <w:rFonts w:ascii="Times New Roman" w:eastAsia="Calibri" w:hAnsi="Times New Roman" w:cs="Times New Roman"/>
          <w:sz w:val="24"/>
          <w:szCs w:val="24"/>
        </w:rPr>
        <w:lastRenderedPageBreak/>
        <w:t>декабря 1994 года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2023 году, на срок от шести до двенадцати месяцев (далее - отсрочка). 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 по возмездному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отчуждению муниципального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:rsidR="00B92D32" w:rsidRPr="002C7D32" w:rsidRDefault="00B92D32" w:rsidP="00B92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/>
          <w:bCs/>
          <w:sz w:val="24"/>
          <w:szCs w:val="24"/>
        </w:rPr>
        <w:t>8. Переходные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арендуемое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включено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 течении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заявления Администрация обязана: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принять решение об условиях приватизации арендуемого имущества в двухнедельный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его оценке;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направить заявителю проект договора купли-продажи арендуемого имущества в десятидневный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B92D32" w:rsidRDefault="00B92D32" w:rsidP="00B92D32"/>
    <w:p w:rsidR="00B92D32" w:rsidRDefault="00B92D32" w:rsidP="00B92D32">
      <w:pPr>
        <w:jc w:val="center"/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D3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572"/>
    <w:rsid w:val="000555F2"/>
    <w:rsid w:val="000629A0"/>
    <w:rsid w:val="00063937"/>
    <w:rsid w:val="00156BF1"/>
    <w:rsid w:val="0016786C"/>
    <w:rsid w:val="001C046C"/>
    <w:rsid w:val="001D1405"/>
    <w:rsid w:val="001F47A0"/>
    <w:rsid w:val="002B6328"/>
    <w:rsid w:val="002D05EE"/>
    <w:rsid w:val="00305AE5"/>
    <w:rsid w:val="00397DB4"/>
    <w:rsid w:val="004048D7"/>
    <w:rsid w:val="004D201E"/>
    <w:rsid w:val="0058593E"/>
    <w:rsid w:val="00594712"/>
    <w:rsid w:val="005B0836"/>
    <w:rsid w:val="006566E0"/>
    <w:rsid w:val="0066279D"/>
    <w:rsid w:val="0069299C"/>
    <w:rsid w:val="00760B64"/>
    <w:rsid w:val="00800229"/>
    <w:rsid w:val="0082420A"/>
    <w:rsid w:val="0086711E"/>
    <w:rsid w:val="00875CF0"/>
    <w:rsid w:val="008A79E8"/>
    <w:rsid w:val="008D128E"/>
    <w:rsid w:val="008F4483"/>
    <w:rsid w:val="009073EE"/>
    <w:rsid w:val="009243F0"/>
    <w:rsid w:val="00993CFC"/>
    <w:rsid w:val="009E1BCB"/>
    <w:rsid w:val="00A541A6"/>
    <w:rsid w:val="00AD0740"/>
    <w:rsid w:val="00AE7BD2"/>
    <w:rsid w:val="00B32A36"/>
    <w:rsid w:val="00B647A5"/>
    <w:rsid w:val="00B74534"/>
    <w:rsid w:val="00B92D32"/>
    <w:rsid w:val="00BB7566"/>
    <w:rsid w:val="00BD5007"/>
    <w:rsid w:val="00C33B0C"/>
    <w:rsid w:val="00CD53A1"/>
    <w:rsid w:val="00CD78E9"/>
    <w:rsid w:val="00CE380E"/>
    <w:rsid w:val="00E23703"/>
    <w:rsid w:val="00E53839"/>
    <w:rsid w:val="00E81572"/>
    <w:rsid w:val="00E972D0"/>
    <w:rsid w:val="00EB3494"/>
    <w:rsid w:val="00F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9594"/>
  <w15:docId w15:val="{EC80D104-6F58-40EA-90D1-529AFC2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CF9246AF45AF4A1C697C58E512C54C858D7D8E0F62CB27255A21C7EEFCB3193E693C7D1C600BDc82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8A887291C82E267D3E04E25D0A8E87981B9D40938CCC43EA368C02E1CDB2943DBA752EA76B590G42DI" TargetMode="External"/><Relationship Id="rId5" Type="http://schemas.openxmlformats.org/officeDocument/2006/relationships/hyperlink" Target="consultantplus://offline/ref=9F6193FEBCED578B79573A6BB8EAB22162098AD80A1ABCC97AC80A4A8EW01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Порожнее</cp:lastModifiedBy>
  <cp:revision>15</cp:revision>
  <cp:lastPrinted>2024-09-12T02:57:00Z</cp:lastPrinted>
  <dcterms:created xsi:type="dcterms:W3CDTF">2024-08-12T02:41:00Z</dcterms:created>
  <dcterms:modified xsi:type="dcterms:W3CDTF">2024-11-10T08:58:00Z</dcterms:modified>
</cp:coreProperties>
</file>